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9A3DD7" w:rsidP="006E2C47" w14:paraId="7ECEBF66" w14:textId="280686F9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CD0F2B" w:rsidR="00CD0F2B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86MS0041-01-2026-000843-77</w:t>
      </w:r>
    </w:p>
    <w:p w:rsidR="0053439C" w:rsidRPr="004F3A7A" w:rsidP="006E2C47" w14:paraId="25B89289" w14:textId="26927B56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BC69E2">
        <w:rPr>
          <w:rFonts w:ascii="Times New Roman" w:hAnsi="Times New Roman"/>
          <w:b w:val="0"/>
          <w:sz w:val="26"/>
          <w:szCs w:val="26"/>
          <w:lang w:val="ru-RU"/>
        </w:rPr>
        <w:t>262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4F50A81D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BC69E2">
        <w:rPr>
          <w:sz w:val="26"/>
          <w:szCs w:val="26"/>
        </w:rPr>
        <w:t>24</w:t>
      </w:r>
      <w:r w:rsidRPr="004F3A7A">
        <w:rPr>
          <w:sz w:val="26"/>
          <w:szCs w:val="26"/>
        </w:rPr>
        <w:t xml:space="preserve">» </w:t>
      </w:r>
      <w:r w:rsidR="00F708EE">
        <w:rPr>
          <w:sz w:val="26"/>
          <w:szCs w:val="26"/>
        </w:rPr>
        <w:t>февраля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F0513B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F0513B" w:rsidR="0053439C">
        <w:rPr>
          <w:sz w:val="26"/>
          <w:szCs w:val="26"/>
        </w:rPr>
        <w:t>правонарушениях, в отношении</w:t>
      </w:r>
      <w:r w:rsidRPr="00F0513B" w:rsidR="00A05055">
        <w:rPr>
          <w:sz w:val="26"/>
          <w:szCs w:val="26"/>
        </w:rPr>
        <w:t xml:space="preserve"> </w:t>
      </w:r>
    </w:p>
    <w:p w:rsidR="002502A3" w:rsidRPr="00F0513B" w:rsidP="00CE0D10" w14:paraId="29489DAB" w14:textId="73DA4B48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Гаджиева МГ,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22;***, зарегистрированного по адресу: ***,  проживающего по адресу: ***,</w:t>
      </w: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16765B" w:rsidRPr="00576101" w:rsidP="0016765B" w14:paraId="0DF0B044" w14:textId="3C50D7A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10.02.2026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 xml:space="preserve">Гаджиев </w:t>
      </w:r>
      <w:r>
        <w:rPr>
          <w:color w:val="FF0000"/>
          <w:sz w:val="26"/>
          <w:szCs w:val="26"/>
        </w:rPr>
        <w:t>М.Г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4F6A17">
        <w:rPr>
          <w:sz w:val="26"/>
          <w:szCs w:val="26"/>
        </w:rPr>
        <w:t>150</w:t>
      </w:r>
      <w:r w:rsidR="00BD0B26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2C1869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</w:t>
      </w:r>
      <w:r>
        <w:rPr>
          <w:sz w:val="26"/>
          <w:szCs w:val="26"/>
        </w:rPr>
        <w:t>1128018394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28.11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09.12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1FD2BA1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 М.Г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</w:t>
      </w:r>
      <w:r w:rsidR="002C1869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4A0219">
        <w:rPr>
          <w:sz w:val="26"/>
          <w:szCs w:val="26"/>
        </w:rPr>
        <w:t xml:space="preserve">.  </w:t>
      </w:r>
    </w:p>
    <w:p w:rsidR="00C03043" w:rsidRPr="004F3A7A" w:rsidP="00EE1582" w14:paraId="08202524" w14:textId="283420BB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BE6718">
        <w:rPr>
          <w:color w:val="FF0000"/>
          <w:sz w:val="26"/>
          <w:szCs w:val="26"/>
        </w:rPr>
        <w:t>Гаджиева М.Г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6DBD1EEA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BE6718">
        <w:rPr>
          <w:color w:val="FF0000"/>
          <w:sz w:val="26"/>
          <w:szCs w:val="26"/>
        </w:rPr>
        <w:t>Гаджиева М.Г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6FE7106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</w:t>
      </w:r>
      <w:r w:rsidRPr="004F3A7A">
        <w:rPr>
          <w:sz w:val="26"/>
          <w:szCs w:val="26"/>
        </w:rPr>
        <w:t xml:space="preserve">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BE6718">
        <w:rPr>
          <w:sz w:val="26"/>
          <w:szCs w:val="26"/>
        </w:rPr>
        <w:t>15.02</w:t>
      </w:r>
      <w:r w:rsidR="00EE158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Гаджиева М.Г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53439C" w14:paraId="76883693" w14:textId="7649F2B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BE6718">
        <w:rPr>
          <w:sz w:val="26"/>
          <w:szCs w:val="26"/>
        </w:rPr>
        <w:t>18810586251128018394</w:t>
      </w:r>
      <w:r w:rsidRPr="004F3A7A" w:rsidR="00BE6718">
        <w:rPr>
          <w:sz w:val="26"/>
          <w:szCs w:val="26"/>
        </w:rPr>
        <w:t xml:space="preserve"> от </w:t>
      </w:r>
      <w:r w:rsidR="00BE6718">
        <w:rPr>
          <w:sz w:val="26"/>
          <w:szCs w:val="26"/>
        </w:rPr>
        <w:t>28.11.2025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BE6718">
        <w:rPr>
          <w:color w:val="FF0000"/>
          <w:sz w:val="26"/>
          <w:szCs w:val="26"/>
        </w:rPr>
        <w:t>Гаджиев М.Г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4F6A17">
        <w:rPr>
          <w:sz w:val="26"/>
          <w:szCs w:val="26"/>
        </w:rPr>
        <w:t>3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2C1869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4F6A17">
        <w:rPr>
          <w:sz w:val="26"/>
          <w:szCs w:val="26"/>
        </w:rPr>
        <w:t>1500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BE6718">
        <w:rPr>
          <w:sz w:val="26"/>
          <w:szCs w:val="26"/>
        </w:rPr>
        <w:t>09.12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6DC4C851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</w:t>
      </w:r>
      <w:r w:rsidRPr="008E3350">
        <w:rPr>
          <w:sz w:val="26"/>
          <w:szCs w:val="26"/>
        </w:rPr>
        <w:t xml:space="preserve">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BE6718">
        <w:rPr>
          <w:sz w:val="26"/>
          <w:szCs w:val="26"/>
        </w:rPr>
        <w:t>18810586251128018394</w:t>
      </w:r>
      <w:r w:rsidRPr="004F3A7A" w:rsidR="00BE6718">
        <w:rPr>
          <w:sz w:val="26"/>
          <w:szCs w:val="26"/>
        </w:rPr>
        <w:t xml:space="preserve"> от </w:t>
      </w:r>
      <w:r w:rsidR="00BE6718">
        <w:rPr>
          <w:sz w:val="26"/>
          <w:szCs w:val="26"/>
        </w:rPr>
        <w:t>28.11.2025</w:t>
      </w:r>
      <w:r w:rsidR="00AE5C16">
        <w:rPr>
          <w:sz w:val="26"/>
          <w:szCs w:val="26"/>
        </w:rPr>
        <w:t xml:space="preserve"> </w:t>
      </w:r>
      <w:r w:rsidR="00BE6718">
        <w:rPr>
          <w:color w:val="FF0000"/>
          <w:sz w:val="26"/>
          <w:szCs w:val="26"/>
        </w:rPr>
        <w:t>Гаджиевым М.Г</w:t>
      </w:r>
      <w:r>
        <w:rPr>
          <w:sz w:val="26"/>
          <w:szCs w:val="26"/>
        </w:rPr>
        <w:t>. не оплачен;</w:t>
      </w:r>
    </w:p>
    <w:p w:rsidR="003830CA" w:rsidRPr="004F3A7A" w:rsidP="003830CA" w14:paraId="467A05F0" w14:textId="514F13E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</w:t>
      </w:r>
      <w:r w:rsidR="005B37C6">
        <w:rPr>
          <w:bCs/>
          <w:sz w:val="26"/>
          <w:szCs w:val="26"/>
          <w:lang w:eastAsia="ar-SA"/>
        </w:rPr>
        <w:t>ом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5B37C6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</w:t>
      </w:r>
      <w:r w:rsidRPr="004F3A7A">
        <w:rPr>
          <w:rFonts w:ascii="Times New Roman" w:hAnsi="Times New Roman"/>
          <w:sz w:val="26"/>
          <w:szCs w:val="26"/>
        </w:rPr>
        <w:t xml:space="preserve">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388A26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4F3A7A">
        <w:rPr>
          <w:sz w:val="26"/>
          <w:szCs w:val="26"/>
        </w:rPr>
        <w:t xml:space="preserve">штрафа </w:t>
      </w:r>
      <w:r w:rsidRPr="00BE6718" w:rsidR="00BE6718">
        <w:rPr>
          <w:color w:val="FF0000"/>
          <w:sz w:val="26"/>
          <w:szCs w:val="26"/>
        </w:rPr>
        <w:t>Гаджиев</w:t>
      </w:r>
      <w:r w:rsidR="00BE6718">
        <w:rPr>
          <w:color w:val="FF0000"/>
          <w:sz w:val="26"/>
          <w:szCs w:val="26"/>
        </w:rPr>
        <w:t>ым</w:t>
      </w:r>
      <w:r w:rsidRPr="00BE6718" w:rsidR="00BE6718">
        <w:rPr>
          <w:color w:val="FF0000"/>
          <w:sz w:val="26"/>
          <w:szCs w:val="26"/>
        </w:rPr>
        <w:t xml:space="preserve"> М.Г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BE6718">
        <w:rPr>
          <w:sz w:val="26"/>
          <w:szCs w:val="26"/>
        </w:rPr>
        <w:t>09.02.2026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53B8A761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М.Г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</w:t>
      </w:r>
      <w:r w:rsidRPr="004F3A7A">
        <w:rPr>
          <w:rFonts w:ascii="Times New Roman" w:hAnsi="Times New Roman"/>
          <w:sz w:val="26"/>
          <w:szCs w:val="26"/>
        </w:rPr>
        <w:t xml:space="preserve">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45C382A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судья учитывает обстоятельства </w:t>
      </w:r>
      <w:r w:rsidRPr="004F3A7A">
        <w:rPr>
          <w:rFonts w:ascii="Times New Roman" w:hAnsi="Times New Roman"/>
          <w:sz w:val="26"/>
          <w:szCs w:val="26"/>
        </w:rPr>
        <w:t>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>Гаджиев</w:t>
      </w:r>
      <w:r w:rsidR="00BE6718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BE6718" w:rsidR="00BE6718">
        <w:rPr>
          <w:rFonts w:ascii="Times New Roman" w:hAnsi="Times New Roman"/>
          <w:color w:val="FF0000"/>
          <w:sz w:val="26"/>
          <w:szCs w:val="26"/>
        </w:rPr>
        <w:t xml:space="preserve"> М.Г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2C1869" w:rsidP="00A77989" w14:paraId="7179C09E" w14:textId="77777777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Обстоятельством</w:t>
      </w:r>
      <w:r w:rsidRPr="004F3A7A">
        <w:t>, смягчающи</w:t>
      </w:r>
      <w:r>
        <w:t>м</w:t>
      </w:r>
      <w:r w:rsidRPr="004F3A7A">
        <w:t xml:space="preserve"> административную</w:t>
      </w:r>
      <w:r>
        <w:t xml:space="preserve"> ответственность, в соответствии со</w:t>
      </w:r>
      <w:r w:rsidRPr="004F3A7A">
        <w:t xml:space="preserve"> ст. 4.2 Кодекса Российской Федерации об административных правонарушениях, </w:t>
      </w:r>
      <w:r>
        <w:t>является признание вины.</w:t>
      </w:r>
    </w:p>
    <w:p w:rsidR="00EE1582" w:rsidRPr="004F3A7A" w:rsidP="00A77989" w14:paraId="114FB00D" w14:textId="31150249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>Обстоятельств, отягчающих административную ответственность в соответствии со ст.</w:t>
      </w:r>
      <w:r w:rsidR="002C1869">
        <w:t xml:space="preserve"> 4.3</w:t>
      </w:r>
      <w:r w:rsidRPr="002B2611">
        <w:t xml:space="preserve"> Кодекса Российской Федерации об административных правонарушениях, не установлено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>Руководствуясь ст. 29.9 Кодексом Российской Федерации об административных правонарушениях</w:t>
      </w:r>
      <w:r w:rsidRPr="00A77989">
        <w:rPr>
          <w:sz w:val="26"/>
          <w:szCs w:val="26"/>
        </w:rPr>
        <w:t xml:space="preserve">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31684E7F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Гаджиева МГ</w:t>
      </w:r>
      <w:r w:rsidRPr="004F3A7A" w:rsidR="005B37C6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4F6A17">
        <w:rPr>
          <w:sz w:val="26"/>
          <w:szCs w:val="26"/>
        </w:rPr>
        <w:t>3</w:t>
      </w:r>
      <w:r w:rsidR="002C1869">
        <w:rPr>
          <w:sz w:val="26"/>
          <w:szCs w:val="26"/>
        </w:rPr>
        <w:t xml:space="preserve"> </w:t>
      </w:r>
      <w:r w:rsidR="004F6A17">
        <w:rPr>
          <w:sz w:val="26"/>
          <w:szCs w:val="26"/>
        </w:rPr>
        <w:t>0</w:t>
      </w:r>
      <w:r w:rsidR="002C1869">
        <w:rPr>
          <w:sz w:val="26"/>
          <w:szCs w:val="26"/>
        </w:rPr>
        <w:t>00</w:t>
      </w:r>
      <w:r w:rsidRPr="00D97E21">
        <w:rPr>
          <w:sz w:val="26"/>
          <w:szCs w:val="26"/>
        </w:rPr>
        <w:t xml:space="preserve"> (</w:t>
      </w:r>
      <w:r w:rsidR="004F6A17">
        <w:rPr>
          <w:sz w:val="26"/>
          <w:szCs w:val="26"/>
        </w:rPr>
        <w:t>три</w:t>
      </w:r>
      <w:r w:rsidR="00BE1142">
        <w:rPr>
          <w:sz w:val="26"/>
          <w:szCs w:val="26"/>
        </w:rPr>
        <w:t xml:space="preserve"> тысяч</w:t>
      </w:r>
      <w:r w:rsidR="004F6A17">
        <w:rPr>
          <w:sz w:val="26"/>
          <w:szCs w:val="26"/>
        </w:rPr>
        <w:t>и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78167007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 xml:space="preserve">административного обеспечения Ханты-Мансийского автономного </w:t>
      </w:r>
      <w:r w:rsidRPr="00403356">
        <w:t>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>720116012030190</w:t>
      </w:r>
      <w:r w:rsidRPr="00403356">
        <w:rPr>
          <w:lang w:eastAsia="en-US"/>
        </w:rPr>
        <w:t xml:space="preserve">00140 </w:t>
      </w:r>
      <w:r w:rsidRPr="00403356">
        <w:t xml:space="preserve">УИН </w:t>
      </w:r>
      <w:r w:rsidRPr="00CD0F2B" w:rsidR="00CD0F2B">
        <w:rPr>
          <w:lang w:eastAsia="en-US"/>
        </w:rPr>
        <w:t>0412365400415002622620165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D97E21">
        <w:rPr>
          <w:sz w:val="26"/>
          <w:szCs w:val="26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</w:t>
      </w:r>
      <w:r w:rsidRPr="00D97E21">
        <w:rPr>
          <w:sz w:val="26"/>
          <w:szCs w:val="26"/>
        </w:rPr>
        <w:t>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</w:t>
      </w:r>
      <w:r w:rsidRPr="00D97E21">
        <w:rPr>
          <w:sz w:val="26"/>
          <w:szCs w:val="26"/>
        </w:rPr>
        <w:t>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433035" w14:paraId="7C8A461C" w14:textId="0998221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F708EE" w:rsidP="00163474" w14:paraId="445E9A9A" w14:textId="77777777">
      <w:pPr>
        <w:jc w:val="both"/>
        <w:rPr>
          <w:sz w:val="26"/>
          <w:szCs w:val="26"/>
        </w:rPr>
      </w:pP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21FB2"/>
    <w:rsid w:val="00242964"/>
    <w:rsid w:val="002502A3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2611"/>
    <w:rsid w:val="002B411B"/>
    <w:rsid w:val="002B6444"/>
    <w:rsid w:val="002B6D43"/>
    <w:rsid w:val="002B7FC2"/>
    <w:rsid w:val="002C1869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2F78CA"/>
    <w:rsid w:val="0030111D"/>
    <w:rsid w:val="00314546"/>
    <w:rsid w:val="003156EB"/>
    <w:rsid w:val="0032106C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02E6"/>
    <w:rsid w:val="00422510"/>
    <w:rsid w:val="004275D7"/>
    <w:rsid w:val="00433035"/>
    <w:rsid w:val="004365C5"/>
    <w:rsid w:val="00437506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4F6A17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AF5518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C69E2"/>
    <w:rsid w:val="00BD0211"/>
    <w:rsid w:val="00BD0B26"/>
    <w:rsid w:val="00BD3582"/>
    <w:rsid w:val="00BD3BA3"/>
    <w:rsid w:val="00BD7BD5"/>
    <w:rsid w:val="00BE1142"/>
    <w:rsid w:val="00BE6718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D0F2B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1C54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EF4C04"/>
    <w:rsid w:val="00F035D1"/>
    <w:rsid w:val="00F04DF8"/>
    <w:rsid w:val="00F0513B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08EE"/>
    <w:rsid w:val="00F73828"/>
    <w:rsid w:val="00F77DB0"/>
    <w:rsid w:val="00F805C6"/>
    <w:rsid w:val="00F85A6A"/>
    <w:rsid w:val="00FA7B15"/>
    <w:rsid w:val="00FB622D"/>
    <w:rsid w:val="00FD45A7"/>
    <w:rsid w:val="00FF2B8C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F59DB-3C69-477C-873D-7789ADDF2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